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3BBA" w14:textId="0E43B481" w:rsidR="002733CA" w:rsidRDefault="002733CA" w:rsidP="002733CA">
      <w:pPr>
        <w:pStyle w:val="Rubrik1"/>
      </w:pPr>
      <w:r>
        <w:t>Hel</w:t>
      </w:r>
      <w:r w:rsidR="006E6DC3">
        <w:t>é</w:t>
      </w:r>
      <w:r>
        <w:t>n</w:t>
      </w:r>
      <w:r w:rsidR="006E6DC3">
        <w:t xml:space="preserve">e </w:t>
      </w:r>
      <w:r w:rsidR="00D159DD">
        <w:t>f</w:t>
      </w:r>
      <w:r>
        <w:t>år</w:t>
      </w:r>
      <w:r>
        <w:t xml:space="preserve"> pris för avhandling om svårbehandlad cancerform</w:t>
      </w:r>
    </w:p>
    <w:p w14:paraId="7B3348ED" w14:textId="543B5B6A" w:rsidR="002733CA" w:rsidRPr="002733CA" w:rsidRDefault="002733CA" w:rsidP="002733CA">
      <w:pPr>
        <w:rPr>
          <w:b/>
          <w:bCs/>
        </w:rPr>
      </w:pPr>
      <w:r w:rsidRPr="002733CA">
        <w:rPr>
          <w:b/>
          <w:bCs/>
        </w:rPr>
        <w:t xml:space="preserve">Länsförsäkringar Skaraborgs pris, som delas ut av Skaraborgs Akademi, går i år till </w:t>
      </w:r>
      <w:r w:rsidR="006E6DC3">
        <w:rPr>
          <w:b/>
          <w:bCs/>
        </w:rPr>
        <w:t>Heléne</w:t>
      </w:r>
      <w:r w:rsidRPr="002733CA">
        <w:rPr>
          <w:b/>
          <w:bCs/>
        </w:rPr>
        <w:t xml:space="preserve"> Lindholm. Hon får priset för sin avhandling om </w:t>
      </w:r>
      <w:proofErr w:type="spellStart"/>
      <w:r w:rsidRPr="002733CA">
        <w:rPr>
          <w:b/>
          <w:bCs/>
        </w:rPr>
        <w:t>digitoxin</w:t>
      </w:r>
      <w:proofErr w:type="spellEnd"/>
      <w:r w:rsidRPr="002733CA">
        <w:rPr>
          <w:b/>
          <w:bCs/>
        </w:rPr>
        <w:t xml:space="preserve"> </w:t>
      </w:r>
      <w:r w:rsidR="00BE2684">
        <w:rPr>
          <w:b/>
          <w:bCs/>
        </w:rPr>
        <w:t xml:space="preserve">som </w:t>
      </w:r>
      <w:r w:rsidRPr="002733CA">
        <w:rPr>
          <w:b/>
          <w:bCs/>
        </w:rPr>
        <w:t xml:space="preserve">behandling av </w:t>
      </w:r>
      <w:r w:rsidR="005C0ACA">
        <w:rPr>
          <w:b/>
          <w:bCs/>
        </w:rPr>
        <w:t>cancer i bukspottkörteln.</w:t>
      </w:r>
    </w:p>
    <w:p w14:paraId="79819DC3" w14:textId="696B2FC4" w:rsidR="002733CA" w:rsidRDefault="002733CA" w:rsidP="002733CA">
      <w:r>
        <w:t xml:space="preserve">Varje år ger Länsförsäkringar Skaraborg ett pris till en doktorsavhandling vid Högskolan i Skövde. Priset delas ut av Skaraborgs Akademi och går till en avhandling som förtjänar att uppmärksammas. I år går priset till </w:t>
      </w:r>
      <w:r w:rsidR="006E6DC3">
        <w:t>Heléne</w:t>
      </w:r>
      <w:r>
        <w:t xml:space="preserve"> Lindholm </w:t>
      </w:r>
      <w:r w:rsidR="00D159DD">
        <w:t>I</w:t>
      </w:r>
      <w:r>
        <w:t xml:space="preserve"> </w:t>
      </w:r>
      <w:r w:rsidR="006E6DC3">
        <w:t>sin</w:t>
      </w:r>
      <w:r>
        <w:t xml:space="preserve"> avhandling undersöker</w:t>
      </w:r>
      <w:r w:rsidR="00D159DD">
        <w:t xml:space="preserve"> hon</w:t>
      </w:r>
      <w:r>
        <w:t xml:space="preserve"> om ämnet </w:t>
      </w:r>
      <w:proofErr w:type="spellStart"/>
      <w:r>
        <w:t>digitoxin</w:t>
      </w:r>
      <w:proofErr w:type="spellEnd"/>
      <w:r>
        <w:t xml:space="preserve"> kan användas för att behandla cancer i bukspottkörteln.</w:t>
      </w:r>
    </w:p>
    <w:p w14:paraId="7C8E30CE" w14:textId="37F219EF" w:rsidR="002733CA" w:rsidRDefault="002733CA" w:rsidP="002733CA">
      <w:r>
        <w:t xml:space="preserve">– </w:t>
      </w:r>
      <w:r w:rsidR="006E6DC3">
        <w:t>Heléne</w:t>
      </w:r>
      <w:r>
        <w:t>s</w:t>
      </w:r>
      <w:r>
        <w:t xml:space="preserve"> avhandling är viktig eftersom den handlar om så kallad re-</w:t>
      </w:r>
      <w:proofErr w:type="spellStart"/>
      <w:r>
        <w:t>purposing</w:t>
      </w:r>
      <w:proofErr w:type="spellEnd"/>
      <w:r>
        <w:t>. Det vill säga att en medicin som redan är godkänd används inom ett nytt område. Det kan göra att patienter snabbare få</w:t>
      </w:r>
      <w:r w:rsidR="00D159DD">
        <w:t>r</w:t>
      </w:r>
      <w:r>
        <w:t xml:space="preserve"> tillgång till nya behandlingar, säger Alexandra Krettek, vicerektor för forskning </w:t>
      </w:r>
      <w:r w:rsidR="006E6DC3">
        <w:t>vid</w:t>
      </w:r>
      <w:r>
        <w:t xml:space="preserve"> Högskolan i Skövde och ledamot i den </w:t>
      </w:r>
      <w:r w:rsidR="00E826D4">
        <w:t>arbets</w:t>
      </w:r>
      <w:r>
        <w:t>grupp</w:t>
      </w:r>
      <w:r>
        <w:t xml:space="preserve"> som </w:t>
      </w:r>
      <w:r w:rsidR="00E826D4">
        <w:t>föreslagit</w:t>
      </w:r>
      <w:r>
        <w:t xml:space="preserve"> pristagaren.</w:t>
      </w:r>
    </w:p>
    <w:p w14:paraId="50F21C31" w14:textId="6F48541F" w:rsidR="002733CA" w:rsidRDefault="002733CA" w:rsidP="002733CA">
      <w:pPr>
        <w:pStyle w:val="Rubrik2"/>
      </w:pPr>
      <w:r>
        <w:t>Passande ti</w:t>
      </w:r>
      <w:r w:rsidR="00BE2684">
        <w:t>d</w:t>
      </w:r>
      <w:r>
        <w:t>punkt</w:t>
      </w:r>
    </w:p>
    <w:p w14:paraId="7C5B3156" w14:textId="0C9C6FA5" w:rsidR="00326419" w:rsidRDefault="006E6DC3" w:rsidP="002733CA">
      <w:r>
        <w:t>Heléne</w:t>
      </w:r>
      <w:r w:rsidR="002733CA">
        <w:t xml:space="preserve"> Lindholm själv är glad över prise</w:t>
      </w:r>
      <w:r w:rsidR="005C0ACA">
        <w:t>t</w:t>
      </w:r>
      <w:r w:rsidR="003F7C50">
        <w:t xml:space="preserve"> som</w:t>
      </w:r>
      <w:r w:rsidR="00326419">
        <w:t xml:space="preserve"> </w:t>
      </w:r>
      <w:r w:rsidR="005C0ACA">
        <w:t xml:space="preserve">delas ut vid </w:t>
      </w:r>
      <w:r w:rsidR="00BE2684">
        <w:t>en passande tidpunkt</w:t>
      </w:r>
      <w:r w:rsidR="005C0ACA">
        <w:t>.</w:t>
      </w:r>
      <w:r w:rsidR="00326419">
        <w:t xml:space="preserve"> </w:t>
      </w:r>
      <w:r w:rsidR="002733CA">
        <w:t xml:space="preserve">Skaraborgs sjukhus inleder snart en klinisk studie </w:t>
      </w:r>
      <w:r w:rsidR="005C0ACA">
        <w:t xml:space="preserve">som ska pröva </w:t>
      </w:r>
      <w:proofErr w:type="spellStart"/>
      <w:r w:rsidR="002733CA">
        <w:t>digitoxin</w:t>
      </w:r>
      <w:proofErr w:type="spellEnd"/>
      <w:r w:rsidR="002733CA">
        <w:t xml:space="preserve"> som behandling</w:t>
      </w:r>
      <w:r w:rsidR="005C0ACA">
        <w:t xml:space="preserve"> mot </w:t>
      </w:r>
      <w:r w:rsidR="002733CA">
        <w:t xml:space="preserve">cancer i bukspottkörteln. </w:t>
      </w:r>
    </w:p>
    <w:p w14:paraId="52DD227D" w14:textId="11BDD256" w:rsidR="00326419" w:rsidRDefault="00326419" w:rsidP="002733CA">
      <w:r>
        <w:softHyphen/>
        <w:t xml:space="preserve">- Det kommer bli intressant att följa resultaten från den kliniska studien där vi hoppas se lika goda resultat som vi sett i laboratoriet, säger </w:t>
      </w:r>
      <w:r w:rsidR="006E6DC3">
        <w:t>Heléne</w:t>
      </w:r>
      <w:r>
        <w:t xml:space="preserve"> Lindholm.</w:t>
      </w:r>
    </w:p>
    <w:p w14:paraId="53575904" w14:textId="0FC8B831" w:rsidR="002733CA" w:rsidRPr="00A80F2A" w:rsidRDefault="006E6DC3" w:rsidP="002733CA">
      <w:proofErr w:type="spellStart"/>
      <w:r>
        <w:rPr>
          <w:lang w:val="en-GB"/>
        </w:rPr>
        <w:t>Heléne</w:t>
      </w:r>
      <w:proofErr w:type="spellEnd"/>
      <w:r w:rsidR="005C0ACA" w:rsidRPr="005C0ACA">
        <w:rPr>
          <w:lang w:val="en-GB"/>
        </w:rPr>
        <w:t xml:space="preserve"> </w:t>
      </w:r>
      <w:proofErr w:type="spellStart"/>
      <w:r w:rsidR="00BE2684" w:rsidRPr="005C0ACA">
        <w:rPr>
          <w:lang w:val="en-GB"/>
        </w:rPr>
        <w:t>Lindholm</w:t>
      </w:r>
      <w:r w:rsidR="00BE2684">
        <w:rPr>
          <w:lang w:val="en-GB"/>
        </w:rPr>
        <w:t>s</w:t>
      </w:r>
      <w:proofErr w:type="spellEnd"/>
      <w:r w:rsidR="005C0ACA" w:rsidRPr="005C0ACA">
        <w:rPr>
          <w:lang w:val="en-GB"/>
        </w:rPr>
        <w:t xml:space="preserve"> </w:t>
      </w:r>
      <w:proofErr w:type="spellStart"/>
      <w:r w:rsidR="005C0ACA" w:rsidRPr="005C0ACA">
        <w:rPr>
          <w:lang w:val="en-GB"/>
        </w:rPr>
        <w:t>avhandling</w:t>
      </w:r>
      <w:proofErr w:type="spellEnd"/>
      <w:r w:rsidR="005C0ACA" w:rsidRPr="005C0ACA">
        <w:rPr>
          <w:lang w:val="en-GB"/>
        </w:rPr>
        <w:t xml:space="preserve"> </w:t>
      </w:r>
      <w:proofErr w:type="spellStart"/>
      <w:r w:rsidR="005C0ACA" w:rsidRPr="005C0ACA">
        <w:rPr>
          <w:lang w:val="en-GB"/>
        </w:rPr>
        <w:t>har</w:t>
      </w:r>
      <w:proofErr w:type="spellEnd"/>
      <w:r w:rsidR="005C0ACA" w:rsidRPr="005C0ACA">
        <w:rPr>
          <w:lang w:val="en-GB"/>
        </w:rPr>
        <w:t xml:space="preserve"> </w:t>
      </w:r>
      <w:proofErr w:type="spellStart"/>
      <w:r w:rsidR="005C0ACA" w:rsidRPr="005C0ACA">
        <w:rPr>
          <w:lang w:val="en-GB"/>
        </w:rPr>
        <w:t>tit</w:t>
      </w:r>
      <w:r w:rsidR="00BE2684">
        <w:rPr>
          <w:lang w:val="en-GB"/>
        </w:rPr>
        <w:t>eln</w:t>
      </w:r>
      <w:proofErr w:type="spellEnd"/>
      <w:r w:rsidR="005C0ACA" w:rsidRPr="005C0ACA">
        <w:rPr>
          <w:lang w:val="en-GB"/>
        </w:rPr>
        <w:t xml:space="preserve">: </w:t>
      </w:r>
      <w:r w:rsidR="005C0ACA" w:rsidRPr="005C0ACA">
        <w:rPr>
          <w:i/>
          <w:iCs/>
          <w:lang w:val="en-GB"/>
        </w:rPr>
        <w:t>Repurposing digitoxin in the treatment of pancreatic ductal adenocarcinoma — genotypic and phenotypic features as biomarkers for digitoxin sensitivity in vitro.</w:t>
      </w:r>
      <w:r w:rsidR="005C0ACA" w:rsidRPr="005C0ACA">
        <w:rPr>
          <w:lang w:val="en-GB"/>
        </w:rPr>
        <w:t xml:space="preserve"> </w:t>
      </w:r>
      <w:r w:rsidR="005C0ACA" w:rsidRPr="005C0ACA">
        <w:t xml:space="preserve">Hon tar </w:t>
      </w:r>
      <w:r w:rsidR="002733CA">
        <w:t>emot sitt pris den 23 oktober 2025. Då står Skaraborgs Akademi för programmet vid det populärvetenskapliga caféet på Högskolan i Skövde.</w:t>
      </w:r>
      <w:r w:rsidR="005C0ACA">
        <w:t xml:space="preserve"> Priset består av ett diplom och en </w:t>
      </w:r>
      <w:r w:rsidR="00AA34F3">
        <w:t>’’</w:t>
      </w:r>
      <w:r w:rsidR="005C0ACA">
        <w:t xml:space="preserve">penningsumma. </w:t>
      </w:r>
    </w:p>
    <w:p w14:paraId="030378B9" w14:textId="3A3AE5F7" w:rsidR="001423DA" w:rsidRPr="00AA34F3" w:rsidRDefault="002733CA" w:rsidP="002733CA">
      <w:pPr>
        <w:rPr>
          <w:color w:val="4472C4" w:themeColor="accent1"/>
        </w:rPr>
      </w:pPr>
      <w:r w:rsidRPr="005C0ACA">
        <w:rPr>
          <w:color w:val="4472C4" w:themeColor="accent1"/>
        </w:rPr>
        <w:t>Länk till tidigare nyhet.</w:t>
      </w:r>
      <w:r w:rsidR="005C0ACA" w:rsidRPr="005C0ACA">
        <w:rPr>
          <w:color w:val="4472C4" w:themeColor="accent1"/>
        </w:rPr>
        <w:br/>
      </w:r>
      <w:r w:rsidRPr="005C0ACA">
        <w:rPr>
          <w:color w:val="4472C4" w:themeColor="accent1"/>
        </w:rPr>
        <w:t xml:space="preserve">Länk till </w:t>
      </w:r>
      <w:r w:rsidR="005C0ACA" w:rsidRPr="005C0ACA">
        <w:rPr>
          <w:color w:val="4472C4" w:themeColor="accent1"/>
        </w:rPr>
        <w:t xml:space="preserve">Skaraborgs akademis kalenderhändelse. </w:t>
      </w:r>
    </w:p>
    <w:sectPr w:rsidR="001423DA" w:rsidRPr="00AA3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D6D1E"/>
    <w:multiLevelType w:val="hybridMultilevel"/>
    <w:tmpl w:val="6EDAFAEE"/>
    <w:lvl w:ilvl="0" w:tplc="CF405EA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90E75"/>
    <w:multiLevelType w:val="hybridMultilevel"/>
    <w:tmpl w:val="8C807AC4"/>
    <w:lvl w:ilvl="0" w:tplc="67708D6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DD"/>
    <w:rsid w:val="001423DA"/>
    <w:rsid w:val="001B79B7"/>
    <w:rsid w:val="00206FD2"/>
    <w:rsid w:val="00247033"/>
    <w:rsid w:val="002733CA"/>
    <w:rsid w:val="00326419"/>
    <w:rsid w:val="003F7C50"/>
    <w:rsid w:val="0053143E"/>
    <w:rsid w:val="005C0ACA"/>
    <w:rsid w:val="00653DDD"/>
    <w:rsid w:val="006E6DC3"/>
    <w:rsid w:val="009A5ECD"/>
    <w:rsid w:val="009C300B"/>
    <w:rsid w:val="00A80F2A"/>
    <w:rsid w:val="00AA34F3"/>
    <w:rsid w:val="00AA7F53"/>
    <w:rsid w:val="00BD27D3"/>
    <w:rsid w:val="00BD5559"/>
    <w:rsid w:val="00BE2684"/>
    <w:rsid w:val="00C34627"/>
    <w:rsid w:val="00D159DD"/>
    <w:rsid w:val="00E41792"/>
    <w:rsid w:val="00E826D4"/>
    <w:rsid w:val="00F71138"/>
    <w:rsid w:val="00FB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BD4B"/>
  <w15:chartTrackingRefBased/>
  <w15:docId w15:val="{0BC71091-011E-414E-853B-A6A944FA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17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733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531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33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33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300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53143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3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3143E"/>
    <w:rPr>
      <w:b/>
      <w:bCs/>
    </w:rPr>
  </w:style>
  <w:style w:type="character" w:styleId="Betoning">
    <w:name w:val="Emphasis"/>
    <w:basedOn w:val="Standardstycketeckensnitt"/>
    <w:uiPriority w:val="20"/>
    <w:qFormat/>
    <w:rsid w:val="0053143E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E41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C34627"/>
    <w:pPr>
      <w:spacing w:after="0" w:line="240" w:lineRule="auto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33C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33C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ubrik2Char">
    <w:name w:val="Rubrik 2 Char"/>
    <w:basedOn w:val="Standardstycketeckensnitt"/>
    <w:link w:val="Rubrik2"/>
    <w:uiPriority w:val="9"/>
    <w:rsid w:val="002733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733C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733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733C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33C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33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7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6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6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7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74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0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Nylén</dc:creator>
  <cp:keywords/>
  <dc:description/>
  <cp:lastModifiedBy>Ulf Nylén</cp:lastModifiedBy>
  <cp:revision>2</cp:revision>
  <cp:lastPrinted>2025-10-20T07:09:00Z</cp:lastPrinted>
  <dcterms:created xsi:type="dcterms:W3CDTF">2025-10-17T11:57:00Z</dcterms:created>
  <dcterms:modified xsi:type="dcterms:W3CDTF">2025-10-20T07:14:00Z</dcterms:modified>
</cp:coreProperties>
</file>